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_rels/footer1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r>
        <w:rPr>
          <w:rFonts w:ascii="Liberation Serif" w:hAnsi="Liberation Serif"/>
          <w:b/>
          <w:bCs/>
          <w:sz w:val="28"/>
          <w:szCs w:val="28"/>
        </w:rPr>
        <w:t>Przedwojenne Śródmieście</w:t>
      </w:r>
      <w:r>
        <w:rPr>
          <w:rFonts w:ascii="Liberation Serif" w:hAnsi="Liberation Serif"/>
          <w:b/>
          <w:bCs/>
          <w:sz w:val="28"/>
          <w:szCs w:val="28"/>
        </w:rPr>
        <w:t xml:space="preserve"> | </w:t>
      </w:r>
      <w:r>
        <w:rPr>
          <w:rFonts w:ascii="Liberation Serif" w:hAnsi="Liberation Serif"/>
          <w:b/>
          <w:bCs/>
          <w:sz w:val="28"/>
          <w:szCs w:val="28"/>
        </w:rPr>
        <w:t>materiał pomocniczy</w:t>
      </w:r>
    </w:p>
    <w:p>
      <w:pPr>
        <w:pStyle w:val="style26"/>
        <w:spacing w:line="276" w:lineRule="auto"/>
        <w:jc w:val="both"/>
      </w:pPr>
      <w:r>
        <w:rPr>
          <w:rFonts w:ascii="Liberation Serif" w:hAnsi="Liberation Serif"/>
          <w:b w:val="false"/>
          <w:bCs w:val="false"/>
          <w:sz w:val="24"/>
          <w:szCs w:val="24"/>
        </w:rPr>
        <w:t xml:space="preserve">Śródmieście Warszawy przed 1939 r. było dzielnicą o największym wśród europejskich metropolii zagęszczeniu zabudowy, w </w:t>
      </w:r>
      <w:r>
        <w:rPr>
          <w:rFonts w:ascii="Liberation Serif" w:hAnsi="Liberation Serif"/>
          <w:b w:val="false"/>
          <w:bCs w:val="false"/>
          <w:sz w:val="24"/>
          <w:szCs w:val="24"/>
        </w:rPr>
        <w:t>przeważającej</w:t>
      </w:r>
      <w:r>
        <w:rPr>
          <w:rFonts w:ascii="Liberation Serif" w:hAnsi="Liberation Serif"/>
          <w:b w:val="false"/>
          <w:bCs w:val="false"/>
          <w:sz w:val="24"/>
          <w:szCs w:val="24"/>
        </w:rPr>
        <w:t xml:space="preserve"> </w:t>
      </w:r>
      <w:r>
        <w:rPr>
          <w:rFonts w:ascii="Liberation Serif" w:hAnsi="Liberation Serif"/>
          <w:b w:val="false"/>
          <w:bCs w:val="false"/>
          <w:sz w:val="24"/>
          <w:szCs w:val="24"/>
        </w:rPr>
        <w:t>czę</w:t>
      </w:r>
      <w:r>
        <w:rPr>
          <w:rFonts w:ascii="Liberation Serif" w:hAnsi="Liberation Serif"/>
          <w:b w:val="false"/>
          <w:bCs w:val="false"/>
          <w:sz w:val="24"/>
          <w:szCs w:val="24"/>
        </w:rPr>
        <w:t xml:space="preserve">ści czynszowej. Gęstwina kamienic z podwórzami obudowanymi oficynami wypełniała kwartały zabudowy, przypominając plaster pszczeli. Brakowało reprezentacyjnych założeń urbanistycznych, szerokich arterii i wielkomiejskich gmachów publicznych. Była to spuścizna po zaborze rosyjskim. Represjonowane za narodowe powstania miasto zostało wtedy pozbawione samorządności i spójnego prawodawstwa municypalnego, skazane więc na żywioł wolnej gry sił ekonomicznych i nieobecność znaczącej liczby inwestycji publicznych. W dwudziestoleciu międzywojennym ograniczone fundusze i niemal wyłącznie prywatna własność terenów w </w:t>
      </w:r>
      <w:r>
        <w:rPr>
          <w:rFonts w:ascii="Liberation Serif" w:hAnsi="Liberation Serif"/>
          <w:b w:val="false"/>
          <w:bCs w:val="false"/>
          <w:sz w:val="24"/>
          <w:szCs w:val="24"/>
        </w:rPr>
        <w:t>Ś</w:t>
      </w:r>
      <w:r>
        <w:rPr>
          <w:rFonts w:ascii="Liberation Serif" w:hAnsi="Liberation Serif"/>
          <w:b w:val="false"/>
          <w:bCs w:val="false"/>
          <w:sz w:val="24"/>
          <w:szCs w:val="24"/>
        </w:rPr>
        <w:t xml:space="preserve">ródmieściu uniemożliwiły jego znaczącą modernizację w skali </w:t>
      </w:r>
      <w:r>
        <w:rPr>
          <w:rFonts w:ascii="Liberation Serif" w:hAnsi="Liberation Serif"/>
          <w:b w:val="false"/>
          <w:bCs w:val="false"/>
          <w:sz w:val="24"/>
          <w:szCs w:val="24"/>
        </w:rPr>
        <w:t>miasta jako całości</w:t>
      </w:r>
      <w:r>
        <w:rPr>
          <w:rFonts w:ascii="Liberation Serif" w:hAnsi="Liberation Serif"/>
          <w:b w:val="false"/>
          <w:bCs w:val="false"/>
          <w:sz w:val="24"/>
          <w:szCs w:val="24"/>
        </w:rPr>
        <w:t xml:space="preserve">, brakowało też (z niewielkimi wyjątkami) miejsca pod nowe budynki rządowe i użyteczności publicznej, toteż wielkie inwestycje państwowe planowano na południowych obrzeżach dzielnicy (Dzielnica im. Marszałka Piłsudskiego na Polu Mokotowskim). W latach 30. natomiast rewolucyjne zmiany nastąpiły na poziomie wyglądu śródmiejskich ulic – rozpowszechniła się nowoczesna infrastruktura (asfalt, sygnalizacja świetlna, komunikacja autobusowa obok dawniejszej tramwajowej, sieć stacji benzynowych, parkingów, stojaki dla rowerów itp.) i poprawił </w:t>
      </w:r>
      <w:r>
        <w:rPr>
          <w:rFonts w:ascii="Liberation Serif" w:hAnsi="Liberation Serif"/>
          <w:b w:val="false"/>
          <w:bCs w:val="false"/>
          <w:sz w:val="24"/>
          <w:szCs w:val="24"/>
        </w:rPr>
        <w:t>się</w:t>
      </w:r>
      <w:r>
        <w:rPr>
          <w:rFonts w:ascii="Liberation Serif" w:hAnsi="Liberation Serif"/>
          <w:b w:val="false"/>
          <w:bCs w:val="false"/>
          <w:sz w:val="24"/>
          <w:szCs w:val="24"/>
        </w:rPr>
        <w:t xml:space="preserve"> wygląd elewacji domów (obowiązek okresowego remontu, rygorystyczne regulacje prawne w kwestii umieszczania reklam), a szczególnie ich parterów (masowa modernizacja lokali handlowych i usługowych oraz ich witryn wystawowych). Najbardziej wielkomiejski wygląd utrzymały stare, główne arterie – Marszałkowska, Aleje Jerozolimskie, Krakowskie Przedmieście, Nowy Świat i Aleje Ujazdowskie oraz place: Napoleona (obecnie Powstańców Warszawy) i Teatralny [</w:t>
      </w:r>
      <w:r>
        <w:rPr>
          <w:rFonts w:ascii="Liberation Serif" w:hAnsi="Liberation Serif"/>
          <w:b w:val="false"/>
          <w:bCs w:val="false"/>
          <w:i w:val="false"/>
          <w:iCs w:val="false"/>
          <w:sz w:val="24"/>
          <w:szCs w:val="24"/>
        </w:rPr>
        <w:t>patrz „</w:t>
      </w:r>
      <w:r>
        <w:rPr>
          <w:rFonts w:ascii="Liberation Serif" w:hAnsi="Liberation Serif"/>
          <w:b w:val="false"/>
          <w:bCs w:val="false"/>
          <w:i w:val="false"/>
          <w:iCs w:val="false"/>
          <w:sz w:val="24"/>
          <w:szCs w:val="24"/>
        </w:rPr>
        <w:t>W</w:t>
      </w:r>
      <w:r>
        <w:rPr>
          <w:rFonts w:ascii="Liberation Serif" w:hAnsi="Liberation Serif"/>
          <w:b w:val="false"/>
          <w:bCs w:val="false"/>
          <w:i w:val="false"/>
          <w:iCs w:val="false"/>
          <w:sz w:val="24"/>
          <w:szCs w:val="24"/>
        </w:rPr>
        <w:t xml:space="preserve">iedza w </w:t>
      </w:r>
      <w:r>
        <w:rPr>
          <w:rFonts w:ascii="Liberation Serif" w:hAnsi="Liberation Serif"/>
          <w:b w:val="false"/>
          <w:bCs w:val="false"/>
          <w:i w:val="false"/>
          <w:iCs w:val="false"/>
          <w:sz w:val="24"/>
          <w:szCs w:val="24"/>
        </w:rPr>
        <w:t>piguł</w:t>
      </w:r>
      <w:r>
        <w:rPr>
          <w:rFonts w:ascii="Liberation Serif" w:hAnsi="Liberation Serif"/>
          <w:b w:val="false"/>
          <w:bCs w:val="false"/>
          <w:i w:val="false"/>
          <w:iCs w:val="false"/>
          <w:sz w:val="24"/>
          <w:szCs w:val="24"/>
        </w:rPr>
        <w:t>ce” w</w:t>
      </w:r>
      <w:r>
        <w:rPr>
          <w:rFonts w:ascii="Liberation Serif" w:hAnsi="Liberation Serif"/>
          <w:b w:val="false"/>
          <w:bCs w:val="false"/>
          <w:i w:val="false"/>
          <w:iCs w:val="false"/>
          <w:sz w:val="24"/>
          <w:szCs w:val="24"/>
        </w:rPr>
        <w:t>:</w:t>
      </w:r>
      <w:r>
        <w:rPr>
          <w:rFonts w:ascii="Liberation Serif" w:hAnsi="Liberation Serif"/>
          <w:b w:val="false"/>
          <w:bCs w:val="false"/>
          <w:i/>
          <w:sz w:val="24"/>
          <w:szCs w:val="24"/>
        </w:rPr>
        <w:t xml:space="preserve"> Przedwojenne miasto neonów</w:t>
      </w:r>
      <w:r>
        <w:rPr>
          <w:rFonts w:ascii="Liberation Serif" w:hAnsi="Liberation Serif"/>
          <w:b w:val="false"/>
          <w:bCs w:val="false"/>
          <w:sz w:val="24"/>
          <w:szCs w:val="24"/>
        </w:rPr>
        <w:t xml:space="preserve">]. Tam koncentrowały się najważniejsze sklepy, restauracje, kina, banki i przedstawicielstwa firm, ale nie brakowało ich na pobocznych, mniej ruchliwych ulicach i to one właśnie tworzyły najbardziej typowy krajobraz przedwojennego </w:t>
      </w:r>
      <w:r>
        <w:rPr>
          <w:rFonts w:ascii="Liberation Serif" w:hAnsi="Liberation Serif"/>
          <w:b w:val="false"/>
          <w:bCs w:val="false"/>
          <w:sz w:val="24"/>
          <w:szCs w:val="24"/>
        </w:rPr>
        <w:t>Ś</w:t>
      </w:r>
      <w:r>
        <w:rPr>
          <w:rFonts w:ascii="Liberation Serif" w:hAnsi="Liberation Serif"/>
          <w:b w:val="false"/>
          <w:bCs w:val="false"/>
          <w:sz w:val="24"/>
          <w:szCs w:val="24"/>
        </w:rPr>
        <w:t xml:space="preserve">ródmieścia. </w:t>
      </w:r>
    </w:p>
    <w:p>
      <w:pPr>
        <w:pStyle w:val="style26"/>
        <w:spacing w:line="276" w:lineRule="auto"/>
        <w:jc w:val="both"/>
      </w:pPr>
      <w:r>
        <w:rPr>
          <w:rStyle w:val="style18"/>
          <w:rFonts w:ascii="Liberation Serif" w:hAnsi="Liberation Serif"/>
          <w:b w:val="false"/>
          <w:bCs w:val="false"/>
          <w:sz w:val="24"/>
          <w:szCs w:val="24"/>
        </w:rPr>
        <w:t xml:space="preserve">Należała do nich ulica Mazowiecka – odcinek starego traktu, który do dziś zachował archaiczny, łukowo wygięty bieg. Leżała pozornie na uboczu, ale łączyła wielkomiejskie wnętrza miejskie: pl. Napoleona z pl. Małachowskiego i pl. Piłsudskiego. Niemal cała zabudowa pochodziła z różnych dekad XIX i początku XX w., co powodowało jej znaczne zróżnicowanie wysokościowe (od jednej do sześciu kondygnacji) i stylistyczne, ale dominowały stateczne, trzypiętrowe kamienice o neorenesansowych czy eklektycznych fasadach, zamieszkane przez zamożnych lokatorów. Na zapleczach czynszówek, obok typowych oficyn, trafiały się nawet miniaturowe pałacyki arystokratów. Od strony ulicy w ostatnich latach przed wojną nowoczesne wystawy sklepowe ostro kontrastowały z mieszczańską architekturą domów. Przykładowo nowoczesny salon W. Golińskiej z galanterią skórzaną i rękodziełem w domu nr 2 uzyskał wnętrza projektowane przez uznanego designera Edwarda Seydenbeuthla oraz witryny z marmuru i mlecznego szkła autorstwa nie mniej znanego architekta Edwarda Ebera. Spośród dziesiątków innych firm działających przy Mazowieckiej do najważniejszych należały: wielki sklep kolonialny Seweryna Briesemeistra (nr 1), luksusowy salon mody Goussin Cattley należący do znanej dyktatorki mody Katarzyny </w:t>
      </w:r>
      <w:r>
        <w:rPr>
          <w:rStyle w:val="style18"/>
          <w:rFonts w:ascii="Liberation Serif" w:hAnsi="Liberation Serif"/>
          <w:b w:val="false"/>
          <w:bCs w:val="false"/>
          <w:sz w:val="24"/>
          <w:szCs w:val="24"/>
        </w:rPr>
        <w:t xml:space="preserve">Cattley (nr 3), </w:t>
      </w:r>
      <w:r>
        <w:rPr>
          <w:rStyle w:val="style18"/>
          <w:rFonts w:ascii="Liberation Serif" w:hAnsi="Liberation Serif"/>
          <w:b w:val="false"/>
          <w:bCs w:val="false"/>
          <w:spacing w:val="-2"/>
          <w:sz w:val="24"/>
          <w:szCs w:val="24"/>
        </w:rPr>
        <w:t xml:space="preserve">salon samochodowy Saint Didier </w:t>
      </w:r>
      <w:r>
        <w:rPr>
          <w:rStyle w:val="style18"/>
          <w:rFonts w:ascii="Liberation Serif" w:hAnsi="Liberation Serif"/>
          <w:b w:val="false"/>
          <w:bCs w:val="false"/>
          <w:sz w:val="24"/>
          <w:szCs w:val="24"/>
        </w:rPr>
        <w:t>oraz salon radiowy i ogród letni firmy Philips (nr 9), magazyn tekstylny Roberta Krauzego (nr 10), restauracja U Wróbla w parterowym dworku pod numerem 14, n</w:t>
      </w:r>
      <w:r>
        <w:rPr>
          <w:rStyle w:val="style18"/>
          <w:rFonts w:ascii="Liberation Serif" w:hAnsi="Liberation Serif"/>
          <w:b w:val="false"/>
          <w:bCs w:val="false"/>
          <w:spacing w:val="2"/>
          <w:sz w:val="24"/>
          <w:szCs w:val="24"/>
        </w:rPr>
        <w:t>ajwyższej w Warszawie klasy antykwariat Abe Gutnajera i skład fortepianów (nr 16)</w:t>
      </w:r>
      <w:r>
        <w:rPr>
          <w:rStyle w:val="style18"/>
          <w:rFonts w:ascii="Liberation Serif" w:hAnsi="Liberation Serif"/>
          <w:b w:val="false"/>
          <w:bCs w:val="false"/>
          <w:sz w:val="24"/>
          <w:szCs w:val="24"/>
        </w:rPr>
        <w:t xml:space="preserve"> oraz znana księgarnia Jakuba Mortkowicza i antykwariat Antoniego Merlińskiego w kamienicy nr 12. Pod tym ostatnim adresem działała i przeszła do legendy cukiernia Ziemiańska – zwana nieoficjalnie Małą Ziemiańską.</w:t>
      </w:r>
    </w:p>
    <w:p>
      <w:pPr>
        <w:pStyle w:val="style26"/>
        <w:spacing w:line="276" w:lineRule="auto"/>
        <w:jc w:val="both"/>
      </w:pPr>
      <w:r>
        <w:rPr>
          <w:rFonts w:ascii="Liberation Serif" w:hAnsi="Liberation Serif"/>
        </w:rPr>
      </w:r>
    </w:p>
    <w:p>
      <w:pPr>
        <w:pStyle w:val="style26"/>
        <w:spacing w:after="200" w:before="0" w:line="276" w:lineRule="auto"/>
        <w:ind w:hanging="0" w:left="0" w:right="0"/>
        <w:contextualSpacing w:val="false"/>
        <w:jc w:val="both"/>
      </w:pPr>
      <w:r>
        <w:rPr>
          <w:rStyle w:val="style18"/>
          <w:rFonts w:ascii="Liberation Serif" w:hAnsi="Liberation Serif"/>
          <w:b w:val="false"/>
          <w:bCs w:val="false"/>
          <w:sz w:val="24"/>
          <w:szCs w:val="24"/>
        </w:rPr>
        <w:t>Tekst: Jarosław Zieliński</w:t>
      </w:r>
    </w:p>
    <w:sectPr>
      <w:footerReference r:id="rId2" w:type="default"/>
      <w:type w:val="nextPage"/>
      <w:pgSz w:h="16838" w:w="11906"/>
      <w:pgMar w:bottom="1942" w:footer="1417" w:gutter="0" w:header="0" w:left="1417" w:right="1417" w:top="1417"/>
      <w:pgNumType w:fmt="decimal"/>
      <w:formProt w:val="false"/>
      <w:textDirection w:val="lrTb"/>
      <w:docGrid w:charSpace="-2049" w:linePitch="36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Serif">
    <w:altName w:val="Times New Roman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25"/>
      <w:spacing w:after="200" w:before="0"/>
      <w:contextualSpacing w:val="false"/>
    </w:pPr>
    <w:r>
      <w:rPr>
        <w:rFonts w:ascii="Liberation Serif" w:hAnsi="Liberation Serif"/>
        <w:b w:val="false"/>
        <w:bCs w:val="false"/>
        <w:sz w:val="21"/>
        <w:szCs w:val="21"/>
      </w:rPr>
      <w:t xml:space="preserve">Lekcja:  | edukacjamedialna.edu.pl     </w:t>
      <w:drawing>
        <wp:anchor allowOverlap="1" behindDoc="1" distB="0" distL="0" distR="0" distT="0" layoutInCell="1" locked="0" relativeHeight="1" simplePos="0">
          <wp:simplePos x="0" y="0"/>
          <wp:positionH relativeFrom="character">
            <wp:posOffset>4900930</wp:posOffset>
          </wp:positionH>
          <wp:positionV relativeFrom="line">
            <wp:posOffset>-93345</wp:posOffset>
          </wp:positionV>
          <wp:extent cx="1414145" cy="565150"/>
          <wp:effectExtent b="0" l="0" r="0" t="0"/>
          <wp:wrapSquare wrapText="largest"/>
          <wp:docPr descr="" id="0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descr="" id="0" name="Picture"/>
                  <pic:cNvPicPr>
                    <a:picLocks noChangeArrowheads="1"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4145" cy="565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>
  <w:style w:styleId="style0" w:type="paragraph">
    <w:name w:val="Domyślny"/>
    <w:next w:val="style0"/>
    <w:pPr>
      <w:widowControl/>
      <w:suppressAutoHyphens w:val="true"/>
      <w:kinsoku w:val="true"/>
      <w:overflowPunct w:val="true"/>
      <w:autoSpaceDE w:val="true"/>
      <w:spacing w:after="200" w:before="0" w:line="276" w:lineRule="auto"/>
      <w:contextualSpacing w:val="false"/>
      <w:jc w:val="left"/>
    </w:pPr>
    <w:rPr>
      <w:rFonts w:ascii="Calibri" w:cs="DejaVu Sans" w:eastAsia="Droid Sans Fallback" w:hAnsi="Calibri"/>
      <w:color w:val="00000A"/>
      <w:sz w:val="22"/>
      <w:szCs w:val="22"/>
      <w:lang w:bidi="ar-SA" w:eastAsia="en-US" w:val="pl-PL"/>
    </w:rPr>
  </w:style>
  <w:style w:styleId="style1" w:type="paragraph">
    <w:name w:val="Nagłówek 1"/>
    <w:basedOn w:val="style19"/>
    <w:next w:val="style1"/>
    <w:pPr/>
    <w:rPr/>
  </w:style>
  <w:style w:styleId="style15" w:type="character">
    <w:name w:val="Default Paragraph Font"/>
    <w:next w:val="style15"/>
    <w:rPr/>
  </w:style>
  <w:style w:styleId="style16" w:type="character">
    <w:name w:val="Tekst dymka Znak"/>
    <w:basedOn w:val="style15"/>
    <w:next w:val="style16"/>
    <w:rPr>
      <w:rFonts w:ascii="Tahoma" w:cs="Tahoma" w:hAnsi="Tahoma"/>
      <w:sz w:val="16"/>
      <w:szCs w:val="16"/>
    </w:rPr>
  </w:style>
  <w:style w:styleId="style17" w:type="character">
    <w:name w:val="Łącze internetowe"/>
    <w:next w:val="style17"/>
    <w:rPr>
      <w:color w:val="000080"/>
      <w:u w:val="single"/>
      <w:lang w:bidi="zxx-" w:eastAsia="zxx-" w:val="zxx-"/>
    </w:rPr>
  </w:style>
  <w:style w:styleId="style18" w:type="character">
    <w:name w:val="Mocno wyróżniony"/>
    <w:next w:val="style18"/>
    <w:rPr>
      <w:b/>
      <w:bCs/>
    </w:rPr>
  </w:style>
  <w:style w:styleId="style19" w:type="paragraph">
    <w:name w:val="Nagłówek"/>
    <w:basedOn w:val="style0"/>
    <w:next w:val="style20"/>
    <w:pPr>
      <w:keepNext/>
      <w:spacing w:after="120" w:before="240"/>
      <w:contextualSpacing w:val="false"/>
    </w:pPr>
    <w:rPr>
      <w:rFonts w:ascii="Liberation Sans" w:cs="FreeSans" w:eastAsia="Droid Sans Fallback" w:hAnsi="Liberation Sans"/>
      <w:sz w:val="28"/>
      <w:szCs w:val="28"/>
    </w:rPr>
  </w:style>
  <w:style w:styleId="style20" w:type="paragraph">
    <w:name w:val="Treść tekstu"/>
    <w:basedOn w:val="style0"/>
    <w:next w:val="style20"/>
    <w:pPr>
      <w:spacing w:after="140" w:before="0" w:line="288" w:lineRule="auto"/>
      <w:contextualSpacing w:val="false"/>
    </w:pPr>
    <w:rPr/>
  </w:style>
  <w:style w:styleId="style21" w:type="paragraph">
    <w:name w:val="Lista"/>
    <w:basedOn w:val="style20"/>
    <w:next w:val="style21"/>
    <w:pPr/>
    <w:rPr>
      <w:rFonts w:cs="FreeSans"/>
    </w:rPr>
  </w:style>
  <w:style w:styleId="style22" w:type="paragraph">
    <w:name w:val="Podpis"/>
    <w:basedOn w:val="style0"/>
    <w:next w:val="style22"/>
    <w:pPr>
      <w:suppressLineNumbers/>
      <w:spacing w:after="120" w:before="120"/>
      <w:contextualSpacing w:val="false"/>
    </w:pPr>
    <w:rPr>
      <w:rFonts w:cs="FreeSans"/>
      <w:i/>
      <w:iCs/>
      <w:sz w:val="24"/>
      <w:szCs w:val="24"/>
    </w:rPr>
  </w:style>
  <w:style w:styleId="style23" w:type="paragraph">
    <w:name w:val="Indeks"/>
    <w:basedOn w:val="style0"/>
    <w:next w:val="style23"/>
    <w:pPr>
      <w:suppressLineNumbers/>
    </w:pPr>
    <w:rPr>
      <w:rFonts w:cs="FreeSans"/>
    </w:rPr>
  </w:style>
  <w:style w:styleId="style24" w:type="paragraph">
    <w:name w:val="Balloon Text"/>
    <w:basedOn w:val="style0"/>
    <w:next w:val="style24"/>
    <w:pPr>
      <w:spacing w:after="0" w:before="0" w:line="100" w:lineRule="atLeast"/>
      <w:contextualSpacing w:val="false"/>
    </w:pPr>
    <w:rPr>
      <w:rFonts w:ascii="Tahoma" w:cs="Tahoma" w:hAnsi="Tahoma"/>
      <w:sz w:val="16"/>
      <w:szCs w:val="16"/>
    </w:rPr>
  </w:style>
  <w:style w:styleId="style25" w:type="paragraph">
    <w:name w:val="Stopka"/>
    <w:basedOn w:val="style0"/>
    <w:next w:val="style25"/>
    <w:pPr/>
    <w:rPr/>
  </w:style>
  <w:style w:styleId="style26" w:type="paragraph">
    <w:name w:val="Wcięcie treści tekstu"/>
    <w:basedOn w:val="style0"/>
    <w:next w:val="style26"/>
    <w:pPr>
      <w:ind w:firstLine="360" w:left="0" w:right="0"/>
      <w:jc w:val="both"/>
    </w:pPr>
    <w:rPr>
      <w:sz w:val="22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15195</TotalTime>
  <Application>LibreOffice/4.0.1.2$Windows_x86 LibreOffice_project/84102822e3d61eb989ddd325abf1ac077904985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2015-06-21T10:40:00.00Z</dcterms:created>
  <dc:creator>BEZA</dc:creator>
  <dc:language>pl</dc:language>
  <cp:lastModifiedBy>Ola Sekuła</cp:lastModifiedBy>
  <dcterms:modified xsi:type="dcterms:W3CDTF">2015-07-16T17:43:07.76Z</dcterms:modified>
  <cp:revision>6</cp:revision>
</cp:coreProperties>
</file>